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  <w:bookmarkStart w:id="0" w:name="_GoBack"/>
      <w:bookmarkEnd w:id="0"/>
    </w:p>
    <w:p w:rsidR="00B63E28" w:rsidRDefault="00B63E28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Pr="00871ABE" w:rsidRDefault="00CA7416" w:rsidP="00B63E28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B63E28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« CP Tour de Wanze »</w:t>
      </w:r>
    </w:p>
    <w:p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:rsidR="00871ABE" w:rsidRPr="00871ABE" w:rsidRDefault="00B63E28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   20 janvier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 du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1C3A99"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:                      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lastRenderedPageBreak/>
        <w:t>.</w:t>
      </w:r>
    </w:p>
    <w:p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7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:rsidR="00CA7416" w:rsidRPr="00F00C4C" w:rsidRDefault="00156E87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>Avant le 17</w:t>
      </w:r>
      <w:r w:rsidR="00F34324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/01</w:t>
      </w:r>
      <w:r w:rsidR="00CA7416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/201</w:t>
      </w:r>
      <w:r w:rsidR="00F34324" w:rsidRPr="00F00C4C">
        <w:rPr>
          <w:rFonts w:asciiTheme="minorHAnsi" w:hAnsiTheme="minorHAnsi" w:cstheme="minorHAnsi"/>
          <w:b/>
          <w:bCs/>
          <w:sz w:val="20"/>
          <w:szCs w:val="18"/>
          <w:lang w:val="fr-BE"/>
        </w:rPr>
        <w:t>9</w:t>
      </w:r>
    </w:p>
    <w:p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ED" w:rsidRDefault="008338ED" w:rsidP="00A95054">
      <w:r>
        <w:separator/>
      </w:r>
    </w:p>
  </w:endnote>
  <w:endnote w:type="continuationSeparator" w:id="0">
    <w:p w:rsidR="008338ED" w:rsidRDefault="008338ED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B7C8F4B" wp14:editId="1491F09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0F0D014" wp14:editId="716B5C37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25D68399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D40B0CC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>
      <w:rPr>
        <w:sz w:val="20"/>
        <w:szCs w:val="20"/>
      </w:rPr>
      <w:t xml:space="preserve">Royal </w:t>
    </w:r>
    <w:r w:rsidRPr="00F101FB">
      <w:rPr>
        <w:sz w:val="20"/>
        <w:szCs w:val="20"/>
      </w:rPr>
      <w:t>A.S.C.T.R. asbl – Avenue d</w:t>
    </w:r>
    <w:r>
      <w:rPr>
        <w:sz w:val="20"/>
        <w:szCs w:val="20"/>
      </w:rPr>
      <w:t>e</w:t>
    </w:r>
    <w:r w:rsidRPr="00F101FB">
      <w:rPr>
        <w:sz w:val="20"/>
        <w:szCs w:val="20"/>
      </w:rPr>
      <w:t xml:space="preserve"> Marathonlaan, 1 – 1020 Bruxelles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>Tél. : 02 476 13 76 – n° d’entreprise : 0434437561 – C.B. : BE69 3101 3355 8578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 xml:space="preserve">Adresse mail : </w:t>
    </w:r>
    <w:hyperlink r:id="rId5" w:history="1">
      <w:r w:rsidRPr="00F101FB">
        <w:rPr>
          <w:rStyle w:val="Lienhypertexte"/>
          <w:sz w:val="20"/>
          <w:szCs w:val="20"/>
        </w:rPr>
        <w:t>asbl.asctr@skynet.be</w:t>
      </w:r>
    </w:hyperlink>
    <w:r w:rsidRPr="00F101FB">
      <w:rPr>
        <w:sz w:val="20"/>
        <w:szCs w:val="20"/>
      </w:rPr>
      <w:t xml:space="preserve"> – Site internet : </w:t>
    </w:r>
    <w:hyperlink r:id="rId6" w:history="1">
      <w:r w:rsidR="00044B56" w:rsidRPr="00BC4A60">
        <w:rPr>
          <w:rStyle w:val="Lienhypertexte"/>
          <w:sz w:val="20"/>
          <w:szCs w:val="20"/>
        </w:rPr>
        <w:t>www.asctr.be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ED" w:rsidRDefault="008338ED" w:rsidP="00A95054">
      <w:r>
        <w:separator/>
      </w:r>
    </w:p>
  </w:footnote>
  <w:footnote w:type="continuationSeparator" w:id="0">
    <w:p w:rsidR="008338ED" w:rsidRDefault="008338ED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096C5CBE" wp14:editId="1D2E9FD8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Stiga-Dandoy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4C3E2138" wp14:editId="068D3BA3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A4654"/>
    <w:rsid w:val="00121C20"/>
    <w:rsid w:val="00156E87"/>
    <w:rsid w:val="00185B2F"/>
    <w:rsid w:val="001A3017"/>
    <w:rsid w:val="001C3A99"/>
    <w:rsid w:val="00253F29"/>
    <w:rsid w:val="002B1893"/>
    <w:rsid w:val="002F05CF"/>
    <w:rsid w:val="003221C6"/>
    <w:rsid w:val="00344CD7"/>
    <w:rsid w:val="003D7A24"/>
    <w:rsid w:val="00403AF4"/>
    <w:rsid w:val="0042741F"/>
    <w:rsid w:val="004800E5"/>
    <w:rsid w:val="004A039B"/>
    <w:rsid w:val="00530543"/>
    <w:rsid w:val="00562935"/>
    <w:rsid w:val="006436A9"/>
    <w:rsid w:val="006511F3"/>
    <w:rsid w:val="007E4EC9"/>
    <w:rsid w:val="008304B1"/>
    <w:rsid w:val="008338ED"/>
    <w:rsid w:val="00871ABE"/>
    <w:rsid w:val="008D3649"/>
    <w:rsid w:val="0092162B"/>
    <w:rsid w:val="009362B5"/>
    <w:rsid w:val="00A32586"/>
    <w:rsid w:val="00A42CCC"/>
    <w:rsid w:val="00A667BA"/>
    <w:rsid w:val="00A95054"/>
    <w:rsid w:val="00AB4BFC"/>
    <w:rsid w:val="00B517DF"/>
    <w:rsid w:val="00B63E28"/>
    <w:rsid w:val="00BB6B4E"/>
    <w:rsid w:val="00BD4DF1"/>
    <w:rsid w:val="00BE50C7"/>
    <w:rsid w:val="00C46D2A"/>
    <w:rsid w:val="00CA7416"/>
    <w:rsid w:val="00CD04B2"/>
    <w:rsid w:val="00D1490B"/>
    <w:rsid w:val="00D348C4"/>
    <w:rsid w:val="00E42F49"/>
    <w:rsid w:val="00E9687E"/>
    <w:rsid w:val="00EA680A"/>
    <w:rsid w:val="00EC6899"/>
    <w:rsid w:val="00F00C4C"/>
    <w:rsid w:val="00F34324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C813-271E-4E45-9CE3-94EFB23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nayfranc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asctr.be" TargetMode="External"/><Relationship Id="rId5" Type="http://schemas.openxmlformats.org/officeDocument/2006/relationships/hyperlink" Target="mailto:asbl.asctr@skynet.be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Valérié Van Avermaet</cp:lastModifiedBy>
  <cp:revision>2</cp:revision>
  <cp:lastPrinted>2017-08-08T12:49:00Z</cp:lastPrinted>
  <dcterms:created xsi:type="dcterms:W3CDTF">2018-12-18T13:01:00Z</dcterms:created>
  <dcterms:modified xsi:type="dcterms:W3CDTF">2018-12-18T13:01:00Z</dcterms:modified>
</cp:coreProperties>
</file>